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Delatorre Edward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93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purchase)</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20, 2026 (the "Grant Date"), Mr. Delatorre was granted an option to purchase up to thirty thousand (30,000) shares of common stock ("Shares") following his appointment to the Board of Directors of Wrap Technologies, Inc. (the "Issuer") (the "Option Grant"). Fifteen thousand (15,000) Shares shall vest in twelve (12) months on October 20, 2027, and three-thousand seven-hundred and fifty (3,750) Shares shall vest on a quarterly basis on each of January 20, 2028, April 20, 2028, July 20, 2028 and October 20, 2028, subject to Mr. Delatorre's continuing service to the Issuer on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Fifty percent (50%) of the Option Grant shall vest twelve (12) months after the Grant Date and the remaining fifty percent (50%) of the Option Grant shall vest equally at the end of each quarter thereafter, subject to Mr. Delatorre's continuing service to the Issuer on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Delatorre,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60176"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3892</Characters>
  <CharactersWithSpaces>4542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